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4ECE" w:rsidRDefault="006E2564">
      <w:r>
        <w:rPr>
          <w:b/>
          <w:bCs/>
          <w:color w:val="000000"/>
        </w:rPr>
        <w:t xml:space="preserve">ELEMENT BOYA SANAYİ VE TİC. A.Ş. </w:t>
      </w:r>
      <w:r>
        <w:rPr>
          <w:color w:val="CE181E"/>
        </w:rPr>
        <w:t xml:space="preserve"> </w:t>
      </w:r>
      <w:r>
        <w:t xml:space="preserve">Üretim Sahasında yer Alan Güvenlik Kameraları Hakkında Aydınlatma Metni </w:t>
      </w:r>
    </w:p>
    <w:p w:rsidR="006B4ECE" w:rsidRDefault="006E2564">
      <w:r>
        <w:t>Bu aydınlatma metni, 6698 sayılı Kişisel Verilerin Korunması Kanununun 10. Maddesi ile Aydınlatma yükümlülüğünün yerine getirilmesinde Uyulacak Usul ve Esaslar Hakkında Tebliğ kapsamında veri sorumlusu sıfatıyla [Firma] tarafından hazırlanmıştır.</w:t>
      </w:r>
    </w:p>
    <w:p w:rsidR="006B4ECE" w:rsidRDefault="006E2564">
      <w:r>
        <w:rPr>
          <w:u w:val="single"/>
        </w:rPr>
        <w:t>Üretim sahası koridorlar ve bina girişinde k</w:t>
      </w:r>
      <w:r>
        <w:rPr>
          <w:color w:val="000000" w:themeColor="text1"/>
          <w:u w:val="single"/>
        </w:rPr>
        <w:t>amera ile</w:t>
      </w:r>
      <w:r>
        <w:t xml:space="preserve"> görüntü kaydı yapılmakta ve kayıt işlemi </w:t>
      </w:r>
      <w:r>
        <w:rPr>
          <w:color w:val="000000" w:themeColor="text1"/>
        </w:rPr>
        <w:t>Bilgi İşlem</w:t>
      </w:r>
      <w:r>
        <w:rPr>
          <w:color w:val="FF0000"/>
        </w:rPr>
        <w:t xml:space="preserve"> </w:t>
      </w:r>
      <w:r>
        <w:t>birimi tarafından denetlenmektedir.</w:t>
      </w:r>
    </w:p>
    <w:p w:rsidR="006B4ECE" w:rsidRDefault="006E2564">
      <w:r>
        <w:t xml:space="preserve">Söz konusu kişisel veri, </w:t>
      </w:r>
      <w:r>
        <w:rPr>
          <w:u w:val="single"/>
        </w:rPr>
        <w:t xml:space="preserve">Kanunun 5.maddesinde yer alan “veri sorumlusunun hukuki yükümlülüğünü yerine getirebilmesi için zorunlu olması “ ve “ ilgili kişinin temel hak ve özgürlüklerine zarar vermemek kaydıyla, veri sorumlusunun meşru menfaatleri için veri işlemesinin zorunlu olması” </w:t>
      </w:r>
      <w:r>
        <w:t>hukuki sebebine dayanarak otomatik yolla işlenmekte ve 20</w:t>
      </w:r>
      <w:r>
        <w:rPr>
          <w:color w:val="CE181E"/>
        </w:rPr>
        <w:t xml:space="preserve"> </w:t>
      </w:r>
      <w:r>
        <w:t>gün kadar saklanmaktadır.</w:t>
      </w:r>
    </w:p>
    <w:p w:rsidR="006B4ECE" w:rsidRDefault="006E2564">
      <w:pPr>
        <w:rPr>
          <w:u w:val="single"/>
        </w:rPr>
      </w:pPr>
      <w:r>
        <w:t xml:space="preserve">Söz konusu kişisel veriler </w:t>
      </w:r>
      <w:r>
        <w:rPr>
          <w:u w:val="single"/>
        </w:rPr>
        <w:t>hukuki uyuşmazlıkların giderilmesi veya ilgili mevzuatı gereği talep halinde adli makamlar veya ilgili kolluk kuvvetlerine aktarılacaktır.</w:t>
      </w:r>
    </w:p>
    <w:p w:rsidR="006B4ECE" w:rsidRDefault="006E2564">
      <w:r>
        <w:rPr>
          <w:u w:val="single"/>
        </w:rPr>
        <w:t xml:space="preserve">Kanunun ilgili kişinin haklarını düzenleyen 11. Maddesi kapsamındaki taleplerinizi, “Veri Sorumlusuna Başvuru Usul ve Esasları Hakkında Tebliğe Göre </w:t>
      </w:r>
      <w:r>
        <w:rPr>
          <w:color w:val="000000"/>
          <w:u w:val="single"/>
        </w:rPr>
        <w:t>Element Boya Sanayi ve Tic. A.Ş.</w:t>
      </w:r>
      <w:r>
        <w:rPr>
          <w:u w:val="single"/>
        </w:rPr>
        <w:t xml:space="preserve"> ‘</w:t>
      </w:r>
      <w:proofErr w:type="spellStart"/>
      <w:proofErr w:type="gramStart"/>
      <w:r>
        <w:rPr>
          <w:u w:val="single"/>
        </w:rPr>
        <w:t>nin</w:t>
      </w:r>
      <w:proofErr w:type="spellEnd"/>
      <w:r>
        <w:rPr>
          <w:u w:val="single"/>
        </w:rPr>
        <w:t xml:space="preserve">  </w:t>
      </w:r>
      <w:r w:rsidR="00F52304">
        <w:rPr>
          <w:color w:val="CE181E"/>
          <w:u w:val="single"/>
        </w:rPr>
        <w:t>Birlik</w:t>
      </w:r>
      <w:proofErr w:type="gramEnd"/>
      <w:r w:rsidR="00F52304">
        <w:rPr>
          <w:color w:val="CE181E"/>
          <w:u w:val="single"/>
        </w:rPr>
        <w:t xml:space="preserve"> Org.San.Bölg.6.Sk.No:5 Tuzla/İST.</w:t>
      </w:r>
      <w:r>
        <w:rPr>
          <w:color w:val="FF0000"/>
          <w:u w:val="single"/>
        </w:rPr>
        <w:t xml:space="preserve"> </w:t>
      </w:r>
      <w:r>
        <w:rPr>
          <w:u w:val="single"/>
        </w:rPr>
        <w:t>adresine Başvuru Formunu, yazılı olarak veya</w:t>
      </w:r>
      <w:r w:rsidR="00F52304">
        <w:rPr>
          <w:u w:val="single"/>
        </w:rPr>
        <w:t xml:space="preserve"> KEP üzerinden </w:t>
      </w:r>
      <w:hyperlink r:id="rId4" w:history="1">
        <w:r w:rsidR="00F52304" w:rsidRPr="007E0F78">
          <w:rPr>
            <w:rStyle w:val="Kpr"/>
          </w:rPr>
          <w:t>elementboya@hs03.kep.tr</w:t>
        </w:r>
      </w:hyperlink>
      <w:r w:rsidR="00F52304">
        <w:rPr>
          <w:u w:val="single"/>
        </w:rPr>
        <w:t xml:space="preserve"> </w:t>
      </w:r>
      <w:r>
        <w:rPr>
          <w:color w:val="FF0000"/>
          <w:u w:val="single"/>
        </w:rPr>
        <w:t xml:space="preserve"> </w:t>
      </w:r>
      <w:r>
        <w:rPr>
          <w:u w:val="single"/>
        </w:rPr>
        <w:t>e-posta adresine iletebilirsiniz.</w:t>
      </w:r>
    </w:p>
    <w:p w:rsidR="006B4ECE" w:rsidRDefault="006B4ECE">
      <w:bookmarkStart w:id="0" w:name="_GoBack"/>
      <w:bookmarkEnd w:id="0"/>
    </w:p>
    <w:sectPr w:rsidR="006B4EC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charset w:val="01"/>
    <w:family w:val="auto"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ECE"/>
    <w:rsid w:val="006B4ECE"/>
    <w:rsid w:val="006E2564"/>
    <w:rsid w:val="00F5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5EB60E-1767-41CD-B9E6-1171A061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1B8B"/>
    <w:pPr>
      <w:spacing w:after="160" w:line="259" w:lineRule="auto"/>
    </w:pPr>
    <w:rPr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ternetBalants">
    <w:name w:val="İnternet Bağlantısı"/>
    <w:basedOn w:val="VarsaylanParagrafYazTipi"/>
    <w:uiPriority w:val="99"/>
    <w:unhideWhenUsed/>
    <w:rsid w:val="00AE1B8B"/>
    <w:rPr>
      <w:color w:val="0000FF"/>
      <w:u w:val="single"/>
    </w:rPr>
  </w:style>
  <w:style w:type="character" w:customStyle="1" w:styleId="ListLabel1">
    <w:name w:val="ListLabel 1"/>
    <w:qFormat/>
    <w:rPr>
      <w:u w:val="single"/>
    </w:rPr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  <w:rPr>
      <w:rFonts w:cs="Lohit Devanagari"/>
    </w:rPr>
  </w:style>
  <w:style w:type="paragraph" w:styleId="ResimYazs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Dizin">
    <w:name w:val="Dizin"/>
    <w:basedOn w:val="Normal"/>
    <w:qFormat/>
    <w:pPr>
      <w:suppressLineNumbers/>
    </w:pPr>
    <w:rPr>
      <w:rFonts w:cs="Lohit Devanagari"/>
    </w:rPr>
  </w:style>
  <w:style w:type="character" w:styleId="Kpr">
    <w:name w:val="Hyperlink"/>
    <w:basedOn w:val="VarsaylanParagrafYazTipi"/>
    <w:uiPriority w:val="99"/>
    <w:unhideWhenUsed/>
    <w:rsid w:val="00F523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lementboya@hs03.kep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Muhammet KURTLUK</dc:creator>
  <dc:description/>
  <cp:lastModifiedBy>USER</cp:lastModifiedBy>
  <cp:revision>3</cp:revision>
  <dcterms:created xsi:type="dcterms:W3CDTF">2021-09-21T11:45:00Z</dcterms:created>
  <dcterms:modified xsi:type="dcterms:W3CDTF">2021-09-21T11:52:00Z</dcterms:modified>
  <dc:language>tr-TR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