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9991" w14:textId="77777777" w:rsidR="00A42B1C" w:rsidRDefault="00AE4007">
      <w:r>
        <w:rPr>
          <w:b/>
          <w:bCs/>
          <w:color w:val="000000"/>
        </w:rPr>
        <w:t xml:space="preserve">ELEMENT BOYA SANAYİ VE TİC. A.Ş. </w:t>
      </w:r>
    </w:p>
    <w:p w14:paraId="21661A3B" w14:textId="77777777" w:rsidR="00A42B1C" w:rsidRDefault="00AE4007">
      <w:pPr>
        <w:pStyle w:val="Default"/>
      </w:pPr>
      <w:r>
        <w:rPr>
          <w:b/>
          <w:bCs/>
          <w:sz w:val="22"/>
          <w:szCs w:val="22"/>
        </w:rPr>
        <w:t xml:space="preserve">Kişisel Verilerin İşlenmesi Aydınlatma Metni </w:t>
      </w:r>
    </w:p>
    <w:p w14:paraId="65091901" w14:textId="77777777" w:rsidR="00A42B1C" w:rsidRDefault="00AE4007">
      <w:pPr>
        <w:pStyle w:val="Default"/>
      </w:pPr>
      <w:r>
        <w:rPr>
          <w:sz w:val="22"/>
          <w:szCs w:val="22"/>
        </w:rPr>
        <w:t xml:space="preserve">Kişisel verilerin Korunması Kanunu Kapsamında sizleri bilgilendirmek istiyoruz. </w:t>
      </w:r>
    </w:p>
    <w:p w14:paraId="291137D2" w14:textId="77777777" w:rsidR="00A42B1C" w:rsidRDefault="00AE4007">
      <w:pPr>
        <w:pStyle w:val="Default"/>
      </w:pPr>
      <w:r>
        <w:rPr>
          <w:sz w:val="22"/>
          <w:szCs w:val="22"/>
        </w:rPr>
        <w:t xml:space="preserve">6698 sayılı Kişisel Verilerin Korunması Kanunu (“KVK Kanunu”) uyarınca, kimliğinizi belirli veya belirlenebilir kılan her türlü bilginiz ve özel nitelikli kişisel verileriniz dâhil kişisel verileriniz, veri sorumlusu olarak </w:t>
      </w:r>
      <w:r>
        <w:rPr>
          <w:color w:val="auto"/>
          <w:sz w:val="26"/>
          <w:szCs w:val="26"/>
        </w:rPr>
        <w:t>Element Boya Sanayi ve Tic. A.Ş</w:t>
      </w:r>
      <w:r>
        <w:rPr>
          <w:color w:val="FF0000"/>
          <w:sz w:val="26"/>
          <w:szCs w:val="26"/>
        </w:rPr>
        <w:t xml:space="preserve"> </w:t>
      </w:r>
      <w:r>
        <w:rPr>
          <w:color w:val="FF0000"/>
          <w:sz w:val="22"/>
          <w:szCs w:val="22"/>
        </w:rPr>
        <w:t xml:space="preserve"> </w:t>
      </w:r>
      <w:r>
        <w:rPr>
          <w:sz w:val="22"/>
          <w:szCs w:val="22"/>
        </w:rPr>
        <w:t xml:space="preserve">(“Şirket”) tarafından işlenebilecektir. </w:t>
      </w:r>
    </w:p>
    <w:p w14:paraId="149741D1" w14:textId="77777777" w:rsidR="00A42B1C" w:rsidRDefault="00AE4007">
      <w:pPr>
        <w:pStyle w:val="Default"/>
      </w:pPr>
      <w:r>
        <w:rPr>
          <w:sz w:val="22"/>
          <w:szCs w:val="22"/>
        </w:rPr>
        <w:t xml:space="preserve">Kişisel verilerin işlenmesi ise kişisel verilerin elde edilmesi, kaydedilmesi, depolanması, muhafaza edilmesi, değiştirilmesi, yeniden düzenlenmesi, açıklanması, aktarılması, sınıflandırılması, ya da kullanılmasının engellenmesi gibi verileri üzerinden gerçekleştirilen her türlü işlemi ifade etmektedir. </w:t>
      </w:r>
    </w:p>
    <w:p w14:paraId="09C4B031" w14:textId="77777777" w:rsidR="00A42B1C" w:rsidRDefault="00AE4007">
      <w:pPr>
        <w:pStyle w:val="Default"/>
        <w:rPr>
          <w:color w:val="auto"/>
        </w:rPr>
      </w:pPr>
      <w:r>
        <w:rPr>
          <w:color w:val="auto"/>
          <w:sz w:val="22"/>
          <w:szCs w:val="22"/>
        </w:rPr>
        <w:t xml:space="preserve">Kişisel verilerinizin korunması bizim için hayati öneme sahiptir. Bu konuda gereken tüm önlemleri alacağımıza ve son derece şeffaf olmaya devam edeceğimizi bildirmek istiyoruz. </w:t>
      </w:r>
    </w:p>
    <w:p w14:paraId="59A8034B" w14:textId="77777777" w:rsidR="00A42B1C" w:rsidRDefault="00A42B1C">
      <w:pPr>
        <w:pStyle w:val="Default"/>
        <w:rPr>
          <w:sz w:val="23"/>
          <w:szCs w:val="23"/>
        </w:rPr>
      </w:pPr>
    </w:p>
    <w:p w14:paraId="1D9336A1" w14:textId="77777777" w:rsidR="00A42B1C" w:rsidRDefault="00AE4007">
      <w:pPr>
        <w:pStyle w:val="Default"/>
        <w:rPr>
          <w:b/>
          <w:bCs/>
        </w:rPr>
      </w:pPr>
      <w:r>
        <w:rPr>
          <w:b/>
          <w:bCs/>
          <w:color w:val="auto"/>
          <w:sz w:val="22"/>
          <w:szCs w:val="22"/>
        </w:rPr>
        <w:t>Hangi Verilerinizi İşliyoruz</w:t>
      </w:r>
    </w:p>
    <w:p w14:paraId="33A384EC" w14:textId="77777777" w:rsidR="00A42B1C" w:rsidRDefault="00A42B1C">
      <w:pPr>
        <w:pStyle w:val="Default"/>
        <w:rPr>
          <w:color w:val="auto"/>
          <w:sz w:val="22"/>
          <w:szCs w:val="22"/>
        </w:rPr>
      </w:pPr>
    </w:p>
    <w:tbl>
      <w:tblPr>
        <w:tblW w:w="9072"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Look w:val="04A0" w:firstRow="1" w:lastRow="0" w:firstColumn="1" w:lastColumn="0" w:noHBand="0" w:noVBand="1"/>
      </w:tblPr>
      <w:tblGrid>
        <w:gridCol w:w="4536"/>
        <w:gridCol w:w="4536"/>
      </w:tblGrid>
      <w:tr w:rsidR="00A42B1C" w14:paraId="1E2DE899" w14:textId="77777777">
        <w:tc>
          <w:tcPr>
            <w:tcW w:w="4536" w:type="dxa"/>
            <w:tcBorders>
              <w:top w:val="single" w:sz="2" w:space="0" w:color="000000"/>
              <w:left w:val="single" w:sz="2" w:space="0" w:color="000000"/>
              <w:bottom w:val="single" w:sz="2" w:space="0" w:color="000000"/>
            </w:tcBorders>
            <w:shd w:val="clear" w:color="auto" w:fill="auto"/>
          </w:tcPr>
          <w:p w14:paraId="232F21AF" w14:textId="77777777" w:rsidR="00A42B1C" w:rsidRDefault="00AE4007">
            <w:pPr>
              <w:rPr>
                <w:color w:val="000000"/>
              </w:rPr>
            </w:pPr>
            <w:r>
              <w:rPr>
                <w:color w:val="000000"/>
              </w:rPr>
              <w:t>Kimlik</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622C0925" w14:textId="77777777" w:rsidR="00A42B1C" w:rsidRDefault="00AE4007">
            <w:pPr>
              <w:pStyle w:val="GvdeMetni"/>
              <w:numPr>
                <w:ilvl w:val="0"/>
                <w:numId w:val="1"/>
              </w:numPr>
              <w:spacing w:after="160"/>
              <w:rPr>
                <w:color w:val="000000"/>
              </w:rPr>
            </w:pPr>
            <w:r>
              <w:rPr>
                <w:color w:val="000000"/>
              </w:rPr>
              <w:t xml:space="preserve">Çalışan Adayı </w:t>
            </w:r>
          </w:p>
          <w:p w14:paraId="4E67B0B9" w14:textId="77777777" w:rsidR="00A42B1C" w:rsidRDefault="00AE4007">
            <w:pPr>
              <w:pStyle w:val="GvdeMetni"/>
              <w:numPr>
                <w:ilvl w:val="0"/>
                <w:numId w:val="1"/>
              </w:numPr>
              <w:spacing w:after="0"/>
            </w:pPr>
            <w:r>
              <w:t xml:space="preserve">Çalışan </w:t>
            </w:r>
          </w:p>
          <w:p w14:paraId="7AF392B4" w14:textId="77777777" w:rsidR="00A42B1C" w:rsidRDefault="00AE4007">
            <w:pPr>
              <w:pStyle w:val="GvdeMetni"/>
              <w:numPr>
                <w:ilvl w:val="0"/>
                <w:numId w:val="1"/>
              </w:numPr>
              <w:spacing w:after="0"/>
            </w:pPr>
            <w:r>
              <w:t xml:space="preserve">Hissedar/Ortak </w:t>
            </w:r>
          </w:p>
          <w:p w14:paraId="6D4FFA00" w14:textId="77777777" w:rsidR="00A42B1C" w:rsidRDefault="00AE4007">
            <w:pPr>
              <w:pStyle w:val="GvdeMetni"/>
              <w:numPr>
                <w:ilvl w:val="0"/>
                <w:numId w:val="1"/>
              </w:numPr>
              <w:spacing w:after="0"/>
            </w:pPr>
            <w:r>
              <w:t xml:space="preserve">Tedarikçi Çalışanı </w:t>
            </w:r>
          </w:p>
          <w:p w14:paraId="3036C085" w14:textId="77777777" w:rsidR="00A42B1C" w:rsidRDefault="00AE4007">
            <w:pPr>
              <w:pStyle w:val="GvdeMetni"/>
              <w:numPr>
                <w:ilvl w:val="0"/>
                <w:numId w:val="1"/>
              </w:numPr>
              <w:spacing w:after="0"/>
            </w:pPr>
            <w:r>
              <w:t xml:space="preserve">Tedarikçi Yetkilisi </w:t>
            </w:r>
          </w:p>
          <w:p w14:paraId="3F848529" w14:textId="77777777" w:rsidR="00A42B1C" w:rsidRDefault="00AE4007">
            <w:pPr>
              <w:pStyle w:val="GvdeMetni"/>
              <w:numPr>
                <w:ilvl w:val="0"/>
                <w:numId w:val="1"/>
              </w:numPr>
              <w:spacing w:after="0"/>
            </w:pPr>
            <w:r>
              <w:t xml:space="preserve">Ürün veya Hizmet Alan Kişi </w:t>
            </w:r>
          </w:p>
          <w:p w14:paraId="59F53D60" w14:textId="77777777" w:rsidR="00A42B1C" w:rsidRDefault="00AE4007">
            <w:pPr>
              <w:pStyle w:val="GvdeMetni"/>
              <w:numPr>
                <w:ilvl w:val="0"/>
                <w:numId w:val="1"/>
              </w:numPr>
              <w:spacing w:after="0"/>
            </w:pPr>
            <w:r>
              <w:t xml:space="preserve">Ziyaretçi </w:t>
            </w:r>
          </w:p>
          <w:p w14:paraId="304070A8" w14:textId="77777777" w:rsidR="00A42B1C" w:rsidRDefault="00AE4007">
            <w:pPr>
              <w:pStyle w:val="GvdeMetni"/>
              <w:numPr>
                <w:ilvl w:val="0"/>
                <w:numId w:val="1"/>
              </w:numPr>
              <w:spacing w:after="0"/>
            </w:pPr>
            <w:r>
              <w:t xml:space="preserve">Potansiyel Ürün veya Hizmet Alıcısı </w:t>
            </w:r>
          </w:p>
          <w:p w14:paraId="332E9C46" w14:textId="77777777" w:rsidR="00A42B1C" w:rsidRDefault="00AE4007">
            <w:pPr>
              <w:pStyle w:val="GvdeMetni"/>
              <w:numPr>
                <w:ilvl w:val="0"/>
                <w:numId w:val="1"/>
              </w:numPr>
            </w:pPr>
            <w:r>
              <w:t xml:space="preserve">Veli / Vasi / Temsilci </w:t>
            </w:r>
          </w:p>
        </w:tc>
      </w:tr>
      <w:tr w:rsidR="00A42B1C" w14:paraId="2B2D5AF4" w14:textId="77777777">
        <w:tc>
          <w:tcPr>
            <w:tcW w:w="4536" w:type="dxa"/>
            <w:tcBorders>
              <w:top w:val="single" w:sz="2" w:space="0" w:color="000000"/>
              <w:left w:val="single" w:sz="2" w:space="0" w:color="000000"/>
              <w:bottom w:val="single" w:sz="2" w:space="0" w:color="000000"/>
            </w:tcBorders>
            <w:shd w:val="clear" w:color="auto" w:fill="auto"/>
          </w:tcPr>
          <w:p w14:paraId="6240EDC7" w14:textId="77777777" w:rsidR="00A42B1C" w:rsidRDefault="00AE4007">
            <w:pPr>
              <w:rPr>
                <w:b/>
                <w:color w:val="000000"/>
              </w:rPr>
            </w:pPr>
            <w:r>
              <w:rPr>
                <w:b/>
                <w:color w:val="000000"/>
              </w:rPr>
              <w:t>İletişim</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6FEECDF9" w14:textId="77777777" w:rsidR="00A42B1C" w:rsidRDefault="00AE4007">
            <w:pPr>
              <w:pStyle w:val="GvdeMetni"/>
              <w:numPr>
                <w:ilvl w:val="0"/>
                <w:numId w:val="1"/>
              </w:numPr>
              <w:spacing w:after="160"/>
              <w:rPr>
                <w:b/>
                <w:color w:val="000000"/>
              </w:rPr>
            </w:pPr>
            <w:r>
              <w:rPr>
                <w:b/>
                <w:color w:val="000000"/>
              </w:rPr>
              <w:t xml:space="preserve">Çalışan Adayı </w:t>
            </w:r>
          </w:p>
          <w:p w14:paraId="3760ABC4" w14:textId="77777777" w:rsidR="00A42B1C" w:rsidRDefault="00AE4007">
            <w:pPr>
              <w:pStyle w:val="GvdeMetni"/>
              <w:numPr>
                <w:ilvl w:val="0"/>
                <w:numId w:val="1"/>
              </w:numPr>
              <w:spacing w:after="0"/>
            </w:pPr>
            <w:r>
              <w:t xml:space="preserve">Çalışan </w:t>
            </w:r>
          </w:p>
          <w:p w14:paraId="12AA3DAC" w14:textId="77777777" w:rsidR="00A42B1C" w:rsidRDefault="00AE4007">
            <w:pPr>
              <w:pStyle w:val="GvdeMetni"/>
              <w:numPr>
                <w:ilvl w:val="0"/>
                <w:numId w:val="1"/>
              </w:numPr>
              <w:spacing w:after="0"/>
            </w:pPr>
            <w:r>
              <w:t xml:space="preserve">Hissedar/Ortak </w:t>
            </w:r>
          </w:p>
          <w:p w14:paraId="280C9D31" w14:textId="77777777" w:rsidR="00A42B1C" w:rsidRDefault="00AE4007">
            <w:pPr>
              <w:pStyle w:val="GvdeMetni"/>
              <w:numPr>
                <w:ilvl w:val="0"/>
                <w:numId w:val="1"/>
              </w:numPr>
              <w:spacing w:after="0"/>
            </w:pPr>
            <w:r>
              <w:t xml:space="preserve">Tedarikçi Çalışanı </w:t>
            </w:r>
          </w:p>
          <w:p w14:paraId="06F73300" w14:textId="77777777" w:rsidR="00A42B1C" w:rsidRDefault="00AE4007">
            <w:pPr>
              <w:pStyle w:val="GvdeMetni"/>
              <w:numPr>
                <w:ilvl w:val="0"/>
                <w:numId w:val="1"/>
              </w:numPr>
              <w:spacing w:after="0"/>
            </w:pPr>
            <w:r>
              <w:t xml:space="preserve">Tedarikçi Yetkilisi </w:t>
            </w:r>
          </w:p>
          <w:p w14:paraId="546C4471" w14:textId="77777777" w:rsidR="00A42B1C" w:rsidRDefault="00AE4007">
            <w:pPr>
              <w:pStyle w:val="GvdeMetni"/>
              <w:numPr>
                <w:ilvl w:val="0"/>
                <w:numId w:val="1"/>
              </w:numPr>
              <w:spacing w:after="0"/>
            </w:pPr>
            <w:r>
              <w:t xml:space="preserve">Ürün veya Hizmet Alan Kişi </w:t>
            </w:r>
          </w:p>
          <w:p w14:paraId="588A7ACA" w14:textId="77777777" w:rsidR="00A42B1C" w:rsidRDefault="00AE4007">
            <w:pPr>
              <w:pStyle w:val="GvdeMetni"/>
              <w:numPr>
                <w:ilvl w:val="0"/>
                <w:numId w:val="1"/>
              </w:numPr>
              <w:spacing w:after="0"/>
            </w:pPr>
            <w:r>
              <w:t xml:space="preserve">Potansiyel Ürün veya Hizmet Alıcısı </w:t>
            </w:r>
          </w:p>
          <w:p w14:paraId="53958C1F" w14:textId="77777777" w:rsidR="00A42B1C" w:rsidRDefault="00AE4007">
            <w:pPr>
              <w:pStyle w:val="GvdeMetni"/>
              <w:numPr>
                <w:ilvl w:val="0"/>
                <w:numId w:val="1"/>
              </w:numPr>
            </w:pPr>
            <w:r>
              <w:t xml:space="preserve">Veli / Vasi / Temsilci </w:t>
            </w:r>
          </w:p>
        </w:tc>
      </w:tr>
      <w:tr w:rsidR="00A42B1C" w14:paraId="6511B2B3" w14:textId="77777777">
        <w:tc>
          <w:tcPr>
            <w:tcW w:w="4536" w:type="dxa"/>
            <w:tcBorders>
              <w:top w:val="single" w:sz="2" w:space="0" w:color="000000"/>
              <w:left w:val="single" w:sz="2" w:space="0" w:color="000000"/>
              <w:bottom w:val="single" w:sz="2" w:space="0" w:color="000000"/>
            </w:tcBorders>
            <w:shd w:val="clear" w:color="auto" w:fill="auto"/>
          </w:tcPr>
          <w:p w14:paraId="06070661" w14:textId="77777777" w:rsidR="00A42B1C" w:rsidRDefault="00AE4007">
            <w:pPr>
              <w:rPr>
                <w:color w:val="000000"/>
              </w:rPr>
            </w:pPr>
            <w:proofErr w:type="spellStart"/>
            <w:r>
              <w:rPr>
                <w:color w:val="000000"/>
              </w:rPr>
              <w:t>Lokasyon</w:t>
            </w:r>
            <w:proofErr w:type="spellEnd"/>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568C7281" w14:textId="77777777" w:rsidR="00A42B1C" w:rsidRDefault="00AE4007">
            <w:pPr>
              <w:numPr>
                <w:ilvl w:val="0"/>
                <w:numId w:val="1"/>
              </w:numPr>
              <w:rPr>
                <w:color w:val="000000"/>
              </w:rPr>
            </w:pPr>
            <w:r>
              <w:rPr>
                <w:color w:val="000000"/>
              </w:rPr>
              <w:t>Çalışan</w:t>
            </w:r>
          </w:p>
        </w:tc>
      </w:tr>
      <w:tr w:rsidR="00A42B1C" w14:paraId="539E8D7A" w14:textId="77777777">
        <w:tc>
          <w:tcPr>
            <w:tcW w:w="4536" w:type="dxa"/>
            <w:tcBorders>
              <w:top w:val="single" w:sz="2" w:space="0" w:color="000000"/>
              <w:left w:val="single" w:sz="2" w:space="0" w:color="000000"/>
              <w:bottom w:val="single" w:sz="2" w:space="0" w:color="000000"/>
            </w:tcBorders>
            <w:shd w:val="clear" w:color="auto" w:fill="auto"/>
          </w:tcPr>
          <w:p w14:paraId="7301762F" w14:textId="77777777" w:rsidR="00A42B1C" w:rsidRDefault="00AE4007">
            <w:r>
              <w:t>Özlük</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1A1FDE44" w14:textId="77777777" w:rsidR="00A42B1C" w:rsidRDefault="00AE4007">
            <w:pPr>
              <w:numPr>
                <w:ilvl w:val="0"/>
                <w:numId w:val="1"/>
              </w:numPr>
              <w:rPr>
                <w:color w:val="000000"/>
              </w:rPr>
            </w:pPr>
            <w:r>
              <w:rPr>
                <w:color w:val="000000"/>
              </w:rPr>
              <w:t>Çalışan</w:t>
            </w:r>
          </w:p>
        </w:tc>
      </w:tr>
      <w:tr w:rsidR="00A42B1C" w14:paraId="1F00E81F" w14:textId="77777777">
        <w:tc>
          <w:tcPr>
            <w:tcW w:w="4536" w:type="dxa"/>
            <w:tcBorders>
              <w:top w:val="single" w:sz="2" w:space="0" w:color="000000"/>
              <w:left w:val="single" w:sz="2" w:space="0" w:color="000000"/>
              <w:bottom w:val="single" w:sz="2" w:space="0" w:color="000000"/>
            </w:tcBorders>
            <w:shd w:val="clear" w:color="auto" w:fill="auto"/>
          </w:tcPr>
          <w:p w14:paraId="04A652B2" w14:textId="77777777" w:rsidR="00A42B1C" w:rsidRDefault="00AE4007">
            <w:pPr>
              <w:rPr>
                <w:color w:val="000000"/>
              </w:rPr>
            </w:pPr>
            <w:r>
              <w:rPr>
                <w:color w:val="000000"/>
              </w:rPr>
              <w:t xml:space="preserve">Hukuki İşlem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7BBF342D" w14:textId="77777777" w:rsidR="00A42B1C" w:rsidRDefault="00AE4007">
            <w:pPr>
              <w:pStyle w:val="GvdeMetni"/>
              <w:numPr>
                <w:ilvl w:val="0"/>
                <w:numId w:val="1"/>
              </w:numPr>
              <w:spacing w:after="160"/>
              <w:rPr>
                <w:color w:val="000000"/>
              </w:rPr>
            </w:pPr>
            <w:r>
              <w:rPr>
                <w:color w:val="000000"/>
              </w:rPr>
              <w:t xml:space="preserve">Çalışan </w:t>
            </w:r>
          </w:p>
          <w:p w14:paraId="7141A76B" w14:textId="77777777" w:rsidR="00A42B1C" w:rsidRDefault="00AE4007">
            <w:pPr>
              <w:pStyle w:val="GvdeMetni"/>
              <w:numPr>
                <w:ilvl w:val="0"/>
                <w:numId w:val="1"/>
              </w:numPr>
              <w:spacing w:after="0"/>
            </w:pPr>
            <w:r>
              <w:t xml:space="preserve">Hissedar/Ortak </w:t>
            </w:r>
          </w:p>
          <w:p w14:paraId="7EC0A47C" w14:textId="77777777" w:rsidR="00A42B1C" w:rsidRDefault="00AE4007">
            <w:pPr>
              <w:pStyle w:val="GvdeMetni"/>
              <w:numPr>
                <w:ilvl w:val="0"/>
                <w:numId w:val="1"/>
              </w:numPr>
              <w:spacing w:after="0"/>
            </w:pPr>
            <w:r>
              <w:t xml:space="preserve">Çalışan Adayı </w:t>
            </w:r>
          </w:p>
          <w:p w14:paraId="3F73298D" w14:textId="77777777" w:rsidR="00A42B1C" w:rsidRDefault="00AE4007">
            <w:pPr>
              <w:pStyle w:val="GvdeMetni"/>
              <w:numPr>
                <w:ilvl w:val="0"/>
                <w:numId w:val="1"/>
              </w:numPr>
              <w:spacing w:after="0"/>
            </w:pPr>
            <w:r>
              <w:t xml:space="preserve">Tedarikçi Çalışanı </w:t>
            </w:r>
          </w:p>
          <w:p w14:paraId="400DCD7B" w14:textId="77777777" w:rsidR="00A42B1C" w:rsidRDefault="00AE4007">
            <w:pPr>
              <w:pStyle w:val="GvdeMetni"/>
              <w:numPr>
                <w:ilvl w:val="0"/>
                <w:numId w:val="1"/>
              </w:numPr>
              <w:spacing w:after="0"/>
            </w:pPr>
            <w:r>
              <w:t xml:space="preserve">Tedarikçi Yetkilisi </w:t>
            </w:r>
          </w:p>
          <w:p w14:paraId="6C90B78E" w14:textId="77777777" w:rsidR="00A42B1C" w:rsidRDefault="00AE4007">
            <w:pPr>
              <w:pStyle w:val="GvdeMetni"/>
              <w:numPr>
                <w:ilvl w:val="0"/>
                <w:numId w:val="1"/>
              </w:numPr>
              <w:spacing w:after="0"/>
            </w:pPr>
            <w:r>
              <w:t xml:space="preserve">Ürün veya Hizmet Alan Kişi </w:t>
            </w:r>
          </w:p>
          <w:p w14:paraId="06DEB48E" w14:textId="77777777" w:rsidR="00A42B1C" w:rsidRDefault="00AE4007">
            <w:pPr>
              <w:pStyle w:val="GvdeMetni"/>
              <w:numPr>
                <w:ilvl w:val="0"/>
                <w:numId w:val="1"/>
              </w:numPr>
              <w:spacing w:after="0"/>
            </w:pPr>
            <w:r>
              <w:t xml:space="preserve">Veli / Vasi / Temsilci </w:t>
            </w:r>
          </w:p>
          <w:p w14:paraId="28C169B4" w14:textId="77777777" w:rsidR="00A42B1C" w:rsidRDefault="00AE4007">
            <w:pPr>
              <w:pStyle w:val="GvdeMetni"/>
              <w:numPr>
                <w:ilvl w:val="0"/>
                <w:numId w:val="1"/>
              </w:numPr>
            </w:pPr>
            <w:r>
              <w:lastRenderedPageBreak/>
              <w:t xml:space="preserve">Ziyaretçi </w:t>
            </w:r>
          </w:p>
        </w:tc>
      </w:tr>
      <w:tr w:rsidR="00A42B1C" w14:paraId="2E7E22DA" w14:textId="77777777">
        <w:tc>
          <w:tcPr>
            <w:tcW w:w="4536" w:type="dxa"/>
            <w:tcBorders>
              <w:top w:val="single" w:sz="2" w:space="0" w:color="000000"/>
              <w:left w:val="single" w:sz="2" w:space="0" w:color="000000"/>
              <w:bottom w:val="single" w:sz="2" w:space="0" w:color="000000"/>
            </w:tcBorders>
            <w:shd w:val="clear" w:color="auto" w:fill="auto"/>
          </w:tcPr>
          <w:p w14:paraId="00D5BCEA" w14:textId="77777777" w:rsidR="00A42B1C" w:rsidRDefault="00AE4007">
            <w:r>
              <w:lastRenderedPageBreak/>
              <w:t xml:space="preserve">Müşteri İşlem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22BD13B5" w14:textId="77777777" w:rsidR="00A42B1C" w:rsidRDefault="00AE4007">
            <w:pPr>
              <w:pStyle w:val="GvdeMetni"/>
              <w:numPr>
                <w:ilvl w:val="0"/>
                <w:numId w:val="1"/>
              </w:numPr>
              <w:spacing w:after="160"/>
            </w:pPr>
            <w:r>
              <w:t xml:space="preserve">Ürün veya Hizmet Alan Kişi </w:t>
            </w:r>
          </w:p>
          <w:p w14:paraId="4AA9D129" w14:textId="77777777" w:rsidR="00A42B1C" w:rsidRDefault="00AE4007">
            <w:pPr>
              <w:pStyle w:val="GvdeMetni"/>
              <w:numPr>
                <w:ilvl w:val="0"/>
                <w:numId w:val="1"/>
              </w:numPr>
              <w:spacing w:after="0"/>
            </w:pPr>
            <w:r>
              <w:t xml:space="preserve">Tedarikçi Çalışanı </w:t>
            </w:r>
          </w:p>
          <w:p w14:paraId="6FC9DF08" w14:textId="77777777" w:rsidR="00A42B1C" w:rsidRDefault="00AE4007">
            <w:pPr>
              <w:pStyle w:val="GvdeMetni"/>
              <w:numPr>
                <w:ilvl w:val="0"/>
                <w:numId w:val="1"/>
              </w:numPr>
            </w:pPr>
            <w:r>
              <w:t xml:space="preserve">Tedarikçi Yetkilisi </w:t>
            </w:r>
          </w:p>
        </w:tc>
      </w:tr>
      <w:tr w:rsidR="00A42B1C" w14:paraId="0DCDA8BF" w14:textId="77777777">
        <w:tc>
          <w:tcPr>
            <w:tcW w:w="4536" w:type="dxa"/>
            <w:tcBorders>
              <w:top w:val="single" w:sz="2" w:space="0" w:color="000000"/>
              <w:left w:val="single" w:sz="2" w:space="0" w:color="000000"/>
              <w:bottom w:val="single" w:sz="2" w:space="0" w:color="000000"/>
            </w:tcBorders>
            <w:shd w:val="clear" w:color="auto" w:fill="auto"/>
          </w:tcPr>
          <w:p w14:paraId="380BE33B" w14:textId="77777777" w:rsidR="00A42B1C" w:rsidRDefault="00AE4007">
            <w:pPr>
              <w:rPr>
                <w:color w:val="000000"/>
              </w:rPr>
            </w:pPr>
            <w:r>
              <w:rPr>
                <w:color w:val="000000"/>
              </w:rPr>
              <w:t xml:space="preserve">Fiziksel Mekan Güvenliği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3B1926B3" w14:textId="77777777" w:rsidR="00A42B1C" w:rsidRDefault="00AE4007">
            <w:pPr>
              <w:pStyle w:val="GvdeMetni"/>
              <w:numPr>
                <w:ilvl w:val="0"/>
                <w:numId w:val="1"/>
              </w:numPr>
              <w:spacing w:after="160"/>
              <w:rPr>
                <w:color w:val="000000"/>
              </w:rPr>
            </w:pPr>
            <w:r>
              <w:rPr>
                <w:color w:val="000000"/>
              </w:rPr>
              <w:t xml:space="preserve">Çalışan </w:t>
            </w:r>
          </w:p>
          <w:p w14:paraId="4EEE79D1" w14:textId="77777777" w:rsidR="00A42B1C" w:rsidRDefault="00AE4007">
            <w:pPr>
              <w:pStyle w:val="GvdeMetni"/>
              <w:numPr>
                <w:ilvl w:val="0"/>
                <w:numId w:val="1"/>
              </w:numPr>
              <w:spacing w:after="0"/>
            </w:pPr>
            <w:r>
              <w:t xml:space="preserve">Hissedar/Ortak </w:t>
            </w:r>
          </w:p>
          <w:p w14:paraId="2DC42A22" w14:textId="77777777" w:rsidR="00A42B1C" w:rsidRDefault="00AE4007">
            <w:pPr>
              <w:pStyle w:val="GvdeMetni"/>
              <w:numPr>
                <w:ilvl w:val="0"/>
                <w:numId w:val="1"/>
              </w:numPr>
              <w:spacing w:after="0"/>
            </w:pPr>
            <w:r>
              <w:t xml:space="preserve">Tedarikçi Çalışanı </w:t>
            </w:r>
          </w:p>
          <w:p w14:paraId="599120B5" w14:textId="77777777" w:rsidR="00A42B1C" w:rsidRDefault="00AE4007">
            <w:pPr>
              <w:pStyle w:val="GvdeMetni"/>
              <w:numPr>
                <w:ilvl w:val="0"/>
                <w:numId w:val="1"/>
              </w:numPr>
              <w:spacing w:after="0"/>
            </w:pPr>
            <w:r>
              <w:t xml:space="preserve">Tedarikçi Yetkilisi </w:t>
            </w:r>
          </w:p>
          <w:p w14:paraId="2FA0AF19" w14:textId="77777777" w:rsidR="00A42B1C" w:rsidRDefault="00AE4007">
            <w:pPr>
              <w:pStyle w:val="GvdeMetni"/>
              <w:numPr>
                <w:ilvl w:val="0"/>
                <w:numId w:val="1"/>
              </w:numPr>
              <w:spacing w:after="0"/>
            </w:pPr>
            <w:r>
              <w:t xml:space="preserve">Ziyaretçi </w:t>
            </w:r>
          </w:p>
          <w:p w14:paraId="426A28C6" w14:textId="77777777" w:rsidR="00A42B1C" w:rsidRDefault="00AE4007">
            <w:pPr>
              <w:pStyle w:val="GvdeMetni"/>
              <w:numPr>
                <w:ilvl w:val="0"/>
                <w:numId w:val="1"/>
              </w:numPr>
              <w:spacing w:after="0"/>
            </w:pPr>
            <w:r>
              <w:t xml:space="preserve">Çalışan Adayı </w:t>
            </w:r>
          </w:p>
          <w:p w14:paraId="7DAB13D6" w14:textId="77777777" w:rsidR="00A42B1C" w:rsidRDefault="00AE4007">
            <w:pPr>
              <w:pStyle w:val="GvdeMetni"/>
              <w:numPr>
                <w:ilvl w:val="0"/>
                <w:numId w:val="1"/>
              </w:numPr>
              <w:spacing w:after="0"/>
            </w:pPr>
            <w:r>
              <w:t xml:space="preserve">Potansiyel Ürün veya Hizmet Alıcısı </w:t>
            </w:r>
          </w:p>
          <w:p w14:paraId="2724E5C4" w14:textId="77777777" w:rsidR="00A42B1C" w:rsidRDefault="00AE4007">
            <w:pPr>
              <w:pStyle w:val="GvdeMetni"/>
              <w:numPr>
                <w:ilvl w:val="0"/>
                <w:numId w:val="1"/>
              </w:numPr>
              <w:spacing w:after="0"/>
            </w:pPr>
            <w:r>
              <w:t xml:space="preserve">Ürün veya Hizmet Alan Kişi </w:t>
            </w:r>
          </w:p>
          <w:p w14:paraId="4D8F4EC5" w14:textId="77777777" w:rsidR="00A42B1C" w:rsidRDefault="00AE4007">
            <w:pPr>
              <w:pStyle w:val="GvdeMetni"/>
              <w:numPr>
                <w:ilvl w:val="0"/>
                <w:numId w:val="1"/>
              </w:numPr>
            </w:pPr>
            <w:r>
              <w:t xml:space="preserve">Veli / Vasi / Temsilci </w:t>
            </w:r>
          </w:p>
        </w:tc>
      </w:tr>
      <w:tr w:rsidR="00A42B1C" w14:paraId="0842145E" w14:textId="77777777">
        <w:tc>
          <w:tcPr>
            <w:tcW w:w="4536" w:type="dxa"/>
            <w:tcBorders>
              <w:top w:val="single" w:sz="2" w:space="0" w:color="000000"/>
              <w:left w:val="single" w:sz="2" w:space="0" w:color="000000"/>
              <w:bottom w:val="single" w:sz="2" w:space="0" w:color="000000"/>
            </w:tcBorders>
            <w:shd w:val="clear" w:color="auto" w:fill="auto"/>
          </w:tcPr>
          <w:p w14:paraId="25CF5E50" w14:textId="77777777" w:rsidR="00A42B1C" w:rsidRDefault="00AE4007">
            <w:r>
              <w:t xml:space="preserve">İşlem Güvenliği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1F61DC03" w14:textId="77777777" w:rsidR="00A42B1C" w:rsidRDefault="00AE4007">
            <w:pPr>
              <w:numPr>
                <w:ilvl w:val="0"/>
                <w:numId w:val="1"/>
              </w:numPr>
            </w:pPr>
            <w:r>
              <w:t xml:space="preserve">Çalışan </w:t>
            </w:r>
          </w:p>
        </w:tc>
      </w:tr>
      <w:tr w:rsidR="00A42B1C" w14:paraId="414DE6FF" w14:textId="77777777">
        <w:tc>
          <w:tcPr>
            <w:tcW w:w="4536" w:type="dxa"/>
            <w:tcBorders>
              <w:top w:val="single" w:sz="2" w:space="0" w:color="000000"/>
              <w:left w:val="single" w:sz="2" w:space="0" w:color="000000"/>
              <w:bottom w:val="single" w:sz="2" w:space="0" w:color="000000"/>
            </w:tcBorders>
            <w:shd w:val="clear" w:color="auto" w:fill="auto"/>
          </w:tcPr>
          <w:p w14:paraId="6A14133E" w14:textId="77777777" w:rsidR="00A42B1C" w:rsidRDefault="00AE4007">
            <w:pPr>
              <w:rPr>
                <w:color w:val="000000"/>
              </w:rPr>
            </w:pPr>
            <w:r>
              <w:rPr>
                <w:color w:val="000000"/>
              </w:rPr>
              <w:t xml:space="preserve">Risk Yönetimi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1F331B1A" w14:textId="77777777" w:rsidR="00A42B1C" w:rsidRDefault="00AE4007">
            <w:pPr>
              <w:pStyle w:val="GvdeMetni"/>
              <w:numPr>
                <w:ilvl w:val="0"/>
                <w:numId w:val="1"/>
              </w:numPr>
              <w:spacing w:after="160"/>
              <w:rPr>
                <w:color w:val="000000"/>
              </w:rPr>
            </w:pPr>
            <w:r>
              <w:rPr>
                <w:color w:val="000000"/>
              </w:rPr>
              <w:t xml:space="preserve">Çalışan </w:t>
            </w:r>
          </w:p>
          <w:p w14:paraId="06A3654D" w14:textId="77777777" w:rsidR="00A42B1C" w:rsidRDefault="00AE4007">
            <w:pPr>
              <w:pStyle w:val="GvdeMetni"/>
              <w:numPr>
                <w:ilvl w:val="0"/>
                <w:numId w:val="1"/>
              </w:numPr>
            </w:pPr>
            <w:r>
              <w:t xml:space="preserve">Ziyaretçi </w:t>
            </w:r>
          </w:p>
          <w:p w14:paraId="4571FEEF" w14:textId="77777777" w:rsidR="00A42B1C" w:rsidRDefault="00A42B1C">
            <w:pPr>
              <w:numPr>
                <w:ilvl w:val="0"/>
                <w:numId w:val="1"/>
              </w:numPr>
              <w:rPr>
                <w:color w:val="000000"/>
              </w:rPr>
            </w:pPr>
          </w:p>
        </w:tc>
      </w:tr>
      <w:tr w:rsidR="00A42B1C" w14:paraId="4FFDA8F6" w14:textId="77777777">
        <w:tc>
          <w:tcPr>
            <w:tcW w:w="4536" w:type="dxa"/>
            <w:tcBorders>
              <w:top w:val="single" w:sz="2" w:space="0" w:color="000000"/>
              <w:left w:val="single" w:sz="2" w:space="0" w:color="000000"/>
              <w:bottom w:val="single" w:sz="2" w:space="0" w:color="000000"/>
            </w:tcBorders>
            <w:shd w:val="clear" w:color="auto" w:fill="auto"/>
          </w:tcPr>
          <w:p w14:paraId="64A3AC1C" w14:textId="77777777" w:rsidR="00A42B1C" w:rsidRDefault="00AE4007">
            <w:r>
              <w:t>Finans</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760EA874" w14:textId="77777777" w:rsidR="00A42B1C" w:rsidRDefault="00AE4007">
            <w:pPr>
              <w:pStyle w:val="GvdeMetni"/>
              <w:numPr>
                <w:ilvl w:val="0"/>
                <w:numId w:val="1"/>
              </w:numPr>
              <w:spacing w:after="160"/>
            </w:pPr>
            <w:r>
              <w:t xml:space="preserve">Çalışan </w:t>
            </w:r>
          </w:p>
          <w:p w14:paraId="2B6154C4" w14:textId="77777777" w:rsidR="00A42B1C" w:rsidRDefault="00AE4007">
            <w:pPr>
              <w:pStyle w:val="GvdeMetni"/>
              <w:numPr>
                <w:ilvl w:val="0"/>
                <w:numId w:val="1"/>
              </w:numPr>
            </w:pPr>
            <w:r>
              <w:t xml:space="preserve">Ürün veya Hizmet Alan Kişi </w:t>
            </w:r>
          </w:p>
        </w:tc>
      </w:tr>
      <w:tr w:rsidR="00A42B1C" w14:paraId="44099ACA" w14:textId="77777777">
        <w:tc>
          <w:tcPr>
            <w:tcW w:w="4536" w:type="dxa"/>
            <w:tcBorders>
              <w:top w:val="single" w:sz="2" w:space="0" w:color="000000"/>
              <w:left w:val="single" w:sz="2" w:space="0" w:color="000000"/>
              <w:bottom w:val="single" w:sz="2" w:space="0" w:color="000000"/>
            </w:tcBorders>
            <w:shd w:val="clear" w:color="auto" w:fill="auto"/>
          </w:tcPr>
          <w:p w14:paraId="5147C354" w14:textId="77777777" w:rsidR="00A42B1C" w:rsidRDefault="00AE4007">
            <w:pPr>
              <w:rPr>
                <w:color w:val="000000"/>
              </w:rPr>
            </w:pPr>
            <w:r>
              <w:rPr>
                <w:color w:val="000000"/>
              </w:rPr>
              <w:t xml:space="preserve">Mesleki Deneyim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491D3ED0" w14:textId="77777777" w:rsidR="00A42B1C" w:rsidRDefault="00AE4007">
            <w:pPr>
              <w:pStyle w:val="GvdeMetni"/>
              <w:numPr>
                <w:ilvl w:val="0"/>
                <w:numId w:val="1"/>
              </w:numPr>
              <w:spacing w:after="160"/>
              <w:rPr>
                <w:color w:val="000000"/>
              </w:rPr>
            </w:pPr>
            <w:r>
              <w:rPr>
                <w:color w:val="000000"/>
              </w:rPr>
              <w:t xml:space="preserve">Çalışan Adayı </w:t>
            </w:r>
          </w:p>
          <w:p w14:paraId="01FF8E7A" w14:textId="77777777" w:rsidR="00A42B1C" w:rsidRDefault="00AE4007">
            <w:pPr>
              <w:pStyle w:val="GvdeMetni"/>
              <w:numPr>
                <w:ilvl w:val="0"/>
                <w:numId w:val="1"/>
              </w:numPr>
            </w:pPr>
            <w:r>
              <w:t xml:space="preserve">Çalışan </w:t>
            </w:r>
          </w:p>
        </w:tc>
      </w:tr>
      <w:tr w:rsidR="00A42B1C" w14:paraId="6EA08536" w14:textId="77777777">
        <w:tc>
          <w:tcPr>
            <w:tcW w:w="4536" w:type="dxa"/>
            <w:tcBorders>
              <w:top w:val="single" w:sz="2" w:space="0" w:color="000000"/>
              <w:left w:val="single" w:sz="2" w:space="0" w:color="000000"/>
              <w:bottom w:val="single" w:sz="2" w:space="0" w:color="000000"/>
            </w:tcBorders>
            <w:shd w:val="clear" w:color="auto" w:fill="auto"/>
          </w:tcPr>
          <w:p w14:paraId="3F840144" w14:textId="77777777" w:rsidR="00A42B1C" w:rsidRDefault="00AE4007">
            <w:r>
              <w:t>Pazarlama</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46315BEE" w14:textId="77777777" w:rsidR="00A42B1C" w:rsidRDefault="00AE4007">
            <w:pPr>
              <w:numPr>
                <w:ilvl w:val="0"/>
                <w:numId w:val="1"/>
              </w:numPr>
            </w:pPr>
            <w:r>
              <w:t xml:space="preserve">Potansiyel Ürün veya Hizmet Alıcısı </w:t>
            </w:r>
          </w:p>
        </w:tc>
      </w:tr>
      <w:tr w:rsidR="00A42B1C" w14:paraId="0AD61DBB" w14:textId="77777777">
        <w:tc>
          <w:tcPr>
            <w:tcW w:w="4536" w:type="dxa"/>
            <w:tcBorders>
              <w:top w:val="single" w:sz="2" w:space="0" w:color="000000"/>
              <w:left w:val="single" w:sz="2" w:space="0" w:color="000000"/>
              <w:bottom w:val="single" w:sz="2" w:space="0" w:color="000000"/>
            </w:tcBorders>
            <w:shd w:val="clear" w:color="auto" w:fill="auto"/>
          </w:tcPr>
          <w:p w14:paraId="1F235AF6" w14:textId="77777777" w:rsidR="00A42B1C" w:rsidRDefault="00AE4007">
            <w:pPr>
              <w:rPr>
                <w:color w:val="000000"/>
              </w:rPr>
            </w:pPr>
            <w:r>
              <w:rPr>
                <w:color w:val="000000"/>
              </w:rPr>
              <w:t xml:space="preserve">Görsel Ve İşitsel Kayıtlar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2A654A0A" w14:textId="77777777" w:rsidR="00A42B1C" w:rsidRDefault="00AE4007">
            <w:pPr>
              <w:numPr>
                <w:ilvl w:val="0"/>
                <w:numId w:val="1"/>
              </w:numPr>
              <w:rPr>
                <w:color w:val="000000"/>
              </w:rPr>
            </w:pPr>
            <w:r>
              <w:rPr>
                <w:color w:val="000000"/>
              </w:rPr>
              <w:t>Çalışan</w:t>
            </w:r>
          </w:p>
        </w:tc>
      </w:tr>
      <w:tr w:rsidR="00A42B1C" w14:paraId="7E358C76" w14:textId="77777777">
        <w:tc>
          <w:tcPr>
            <w:tcW w:w="4536" w:type="dxa"/>
            <w:tcBorders>
              <w:top w:val="single" w:sz="2" w:space="0" w:color="000000"/>
              <w:left w:val="single" w:sz="2" w:space="0" w:color="000000"/>
              <w:bottom w:val="single" w:sz="2" w:space="0" w:color="000000"/>
            </w:tcBorders>
            <w:shd w:val="clear" w:color="auto" w:fill="auto"/>
          </w:tcPr>
          <w:p w14:paraId="533F35F8" w14:textId="77777777" w:rsidR="00A42B1C" w:rsidRDefault="00AE4007">
            <w:r>
              <w:t xml:space="preserve">Kılık Ve Kıyafet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3B065D49" w14:textId="77777777" w:rsidR="00A42B1C" w:rsidRDefault="00AE4007">
            <w:pPr>
              <w:numPr>
                <w:ilvl w:val="0"/>
                <w:numId w:val="1"/>
              </w:numPr>
            </w:pPr>
            <w:r>
              <w:t>Çalışan</w:t>
            </w:r>
          </w:p>
        </w:tc>
      </w:tr>
      <w:tr w:rsidR="00A42B1C" w14:paraId="3DC5E97C" w14:textId="77777777">
        <w:tc>
          <w:tcPr>
            <w:tcW w:w="4536" w:type="dxa"/>
            <w:tcBorders>
              <w:top w:val="single" w:sz="2" w:space="0" w:color="000000"/>
              <w:left w:val="single" w:sz="2" w:space="0" w:color="000000"/>
              <w:bottom w:val="single" w:sz="2" w:space="0" w:color="000000"/>
            </w:tcBorders>
            <w:shd w:val="clear" w:color="auto" w:fill="auto"/>
          </w:tcPr>
          <w:p w14:paraId="675A8DFD" w14:textId="77777777" w:rsidR="00A42B1C" w:rsidRDefault="00AE4007">
            <w:pPr>
              <w:rPr>
                <w:color w:val="000000"/>
              </w:rPr>
            </w:pPr>
            <w:r>
              <w:rPr>
                <w:color w:val="000000"/>
              </w:rPr>
              <w:t xml:space="preserve">Sağlık Bilgileri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18061E52" w14:textId="77777777" w:rsidR="00A42B1C" w:rsidRDefault="00AE4007">
            <w:pPr>
              <w:numPr>
                <w:ilvl w:val="0"/>
                <w:numId w:val="1"/>
              </w:numPr>
              <w:rPr>
                <w:color w:val="000000"/>
              </w:rPr>
            </w:pPr>
            <w:r>
              <w:rPr>
                <w:color w:val="000000"/>
              </w:rPr>
              <w:t>Çalışan</w:t>
            </w:r>
          </w:p>
        </w:tc>
      </w:tr>
      <w:tr w:rsidR="00A42B1C" w14:paraId="3761CCC2" w14:textId="77777777">
        <w:tc>
          <w:tcPr>
            <w:tcW w:w="4536" w:type="dxa"/>
            <w:tcBorders>
              <w:top w:val="single" w:sz="2" w:space="0" w:color="000000"/>
              <w:left w:val="single" w:sz="2" w:space="0" w:color="000000"/>
              <w:bottom w:val="single" w:sz="2" w:space="0" w:color="000000"/>
            </w:tcBorders>
            <w:shd w:val="clear" w:color="auto" w:fill="auto"/>
          </w:tcPr>
          <w:p w14:paraId="6C9B0EA3" w14:textId="77777777" w:rsidR="00A42B1C" w:rsidRDefault="00AE4007">
            <w:r>
              <w:t xml:space="preserve">Ceza Mahkûmiyeti Ve Güvenlik Tedbirleri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138D8631" w14:textId="77777777" w:rsidR="00A42B1C" w:rsidRDefault="00AE4007">
            <w:pPr>
              <w:numPr>
                <w:ilvl w:val="0"/>
                <w:numId w:val="1"/>
              </w:numPr>
            </w:pPr>
            <w:r>
              <w:t>Çalışan</w:t>
            </w:r>
          </w:p>
        </w:tc>
      </w:tr>
      <w:tr w:rsidR="00A42B1C" w14:paraId="26DBC6B5" w14:textId="77777777">
        <w:tc>
          <w:tcPr>
            <w:tcW w:w="4536" w:type="dxa"/>
            <w:tcBorders>
              <w:left w:val="single" w:sz="2" w:space="0" w:color="000000"/>
              <w:bottom w:val="single" w:sz="2" w:space="0" w:color="000000"/>
            </w:tcBorders>
            <w:shd w:val="clear" w:color="auto" w:fill="auto"/>
          </w:tcPr>
          <w:p w14:paraId="3DF908D7" w14:textId="77777777" w:rsidR="00A42B1C" w:rsidRDefault="00AE4007">
            <w:proofErr w:type="spellStart"/>
            <w:r>
              <w:t>Biyometrik</w:t>
            </w:r>
            <w:proofErr w:type="spellEnd"/>
            <w:r>
              <w:t xml:space="preserve"> Veri </w:t>
            </w:r>
          </w:p>
        </w:tc>
        <w:tc>
          <w:tcPr>
            <w:tcW w:w="4536" w:type="dxa"/>
            <w:tcBorders>
              <w:left w:val="single" w:sz="2" w:space="0" w:color="000000"/>
              <w:bottom w:val="single" w:sz="2" w:space="0" w:color="000000"/>
              <w:right w:val="single" w:sz="2" w:space="0" w:color="000000"/>
            </w:tcBorders>
            <w:shd w:val="clear" w:color="auto" w:fill="auto"/>
          </w:tcPr>
          <w:p w14:paraId="15D4FC32" w14:textId="77777777" w:rsidR="00A42B1C" w:rsidRDefault="00AE4007">
            <w:pPr>
              <w:numPr>
                <w:ilvl w:val="0"/>
                <w:numId w:val="1"/>
              </w:numPr>
            </w:pPr>
            <w:r>
              <w:t>Çalışan</w:t>
            </w:r>
          </w:p>
        </w:tc>
      </w:tr>
    </w:tbl>
    <w:p w14:paraId="5862DE9A" w14:textId="77777777" w:rsidR="00A42B1C" w:rsidRDefault="00A42B1C">
      <w:pPr>
        <w:pStyle w:val="Default"/>
        <w:rPr>
          <w:b/>
          <w:bCs/>
          <w:sz w:val="23"/>
          <w:szCs w:val="23"/>
        </w:rPr>
      </w:pPr>
    </w:p>
    <w:p w14:paraId="64029368" w14:textId="77777777" w:rsidR="00A42B1C" w:rsidRDefault="00A42B1C">
      <w:pPr>
        <w:pStyle w:val="Default"/>
        <w:rPr>
          <w:sz w:val="22"/>
          <w:szCs w:val="22"/>
        </w:rPr>
      </w:pPr>
    </w:p>
    <w:p w14:paraId="51DDF856" w14:textId="77777777" w:rsidR="00A42B1C" w:rsidRDefault="00A42B1C">
      <w:pPr>
        <w:pStyle w:val="Default"/>
        <w:rPr>
          <w:sz w:val="22"/>
          <w:szCs w:val="22"/>
        </w:rPr>
      </w:pPr>
    </w:p>
    <w:p w14:paraId="4B8CE93D" w14:textId="77777777" w:rsidR="00A42B1C" w:rsidRDefault="00AE4007">
      <w:pPr>
        <w:pStyle w:val="Default"/>
      </w:pPr>
      <w:r>
        <w:rPr>
          <w:b/>
          <w:bCs/>
          <w:sz w:val="22"/>
          <w:szCs w:val="22"/>
        </w:rPr>
        <w:lastRenderedPageBreak/>
        <w:t xml:space="preserve">Kişisel Verilerin İşlenme Amaçları </w:t>
      </w:r>
    </w:p>
    <w:p w14:paraId="77DC9582" w14:textId="77777777" w:rsidR="00A42B1C" w:rsidRDefault="00AE4007">
      <w:pPr>
        <w:pStyle w:val="Default"/>
      </w:pPr>
      <w:r>
        <w:rPr>
          <w:sz w:val="22"/>
          <w:szCs w:val="22"/>
        </w:rPr>
        <w:t xml:space="preserve">Toplanan kişisel verileriniz, Şirketimiz ve Şirketimizle iş ilişkisi içerisinde olan kişilerin hukuki ve ticari güvenliğinin temini, Mevcut müşterilerimiz için memnuniyet değerlendirme faaliyetlerinin yürütülmesi, organizasyon ve etkinlik yönetimi, satış ve satın alma süreçlerinin yürütülmesi, finans ve muhasebe işlemlerinin gerçekleştirilmesi, iç denetim süreçlerinin yürütülmesi, </w:t>
      </w:r>
      <w:r>
        <w:rPr>
          <w:color w:val="auto"/>
          <w:sz w:val="22"/>
          <w:szCs w:val="22"/>
        </w:rPr>
        <w:t>Çevre koruma ve atık süreçlerinin yönetilmesi, iş sağ</w:t>
      </w:r>
      <w:r>
        <w:rPr>
          <w:sz w:val="22"/>
          <w:szCs w:val="22"/>
        </w:rPr>
        <w:t xml:space="preserve">lığı ve güvenliği faaliyetlerinin yürütülmesi, ilgili/yetkili kamu kuruluşlarına bildirim yükümlülüğünün yerine getirilmesi </w:t>
      </w:r>
      <w:r>
        <w:rPr>
          <w:color w:val="auto"/>
          <w:sz w:val="22"/>
          <w:szCs w:val="22"/>
        </w:rPr>
        <w:t xml:space="preserve">(Mahkemeler, Çevre Şehircilik Bakanlığı, Maliye Bakanlığı, Çalışma ve Sosyal Güvenlik Bakanlığı, İç işleri Bakanlığı </w:t>
      </w:r>
      <w:proofErr w:type="spellStart"/>
      <w:r>
        <w:rPr>
          <w:color w:val="auto"/>
          <w:sz w:val="22"/>
          <w:szCs w:val="22"/>
        </w:rPr>
        <w:t>v.b</w:t>
      </w:r>
      <w:proofErr w:type="spellEnd"/>
      <w:r>
        <w:rPr>
          <w:color w:val="auto"/>
          <w:sz w:val="22"/>
          <w:szCs w:val="22"/>
        </w:rPr>
        <w:t xml:space="preserve">.), </w:t>
      </w:r>
      <w:r>
        <w:rPr>
          <w:sz w:val="22"/>
          <w:szCs w:val="22"/>
        </w:rPr>
        <w:t xml:space="preserve">Şirketimizin insan kaynakları politikalarının yürütülmesinin temini, bilgi ve fiziksel güvenlik süreçlerinin yürütülmesi amaçlarıyla işlenebilecektir. </w:t>
      </w:r>
    </w:p>
    <w:p w14:paraId="64609FF3" w14:textId="77777777" w:rsidR="00A42B1C" w:rsidRDefault="00AE4007">
      <w:pPr>
        <w:pStyle w:val="GvdeMetni"/>
        <w:rPr>
          <w:rFonts w:ascii="Calibri" w:hAnsi="Calibri"/>
          <w:color w:val="545454"/>
        </w:rPr>
      </w:pPr>
      <w:r>
        <w:rPr>
          <w:color w:val="545454"/>
        </w:rPr>
        <w:tab/>
      </w:r>
    </w:p>
    <w:p w14:paraId="69E513B4" w14:textId="77777777" w:rsidR="00A42B1C" w:rsidRDefault="00AE4007">
      <w:pPr>
        <w:pStyle w:val="Default"/>
      </w:pPr>
      <w:r>
        <w:rPr>
          <w:b/>
          <w:bCs/>
          <w:sz w:val="22"/>
          <w:szCs w:val="22"/>
        </w:rPr>
        <w:t xml:space="preserve">Kişisel Verilerinizin Aktarılması </w:t>
      </w:r>
    </w:p>
    <w:p w14:paraId="1431C5D9" w14:textId="77777777" w:rsidR="00A42B1C" w:rsidRDefault="00AE4007">
      <w:pPr>
        <w:pStyle w:val="GvdeMetni"/>
        <w:spacing w:after="150" w:line="225" w:lineRule="atLeast"/>
        <w:rPr>
          <w:rFonts w:ascii="museo sans300" w:hAnsi="museo sans300"/>
          <w:color w:val="000000"/>
        </w:rPr>
      </w:pPr>
      <w:r>
        <w:rPr>
          <w:rFonts w:ascii="museo sans300" w:hAnsi="museo sans300"/>
          <w:color w:val="000000"/>
        </w:rPr>
        <w:t>Kişisel verileriniz, mevzuatta açıkça yetkilendirilmiş kişilerle paylaşılır. Ayrıca, kişisel verileriniz, yasal düzenlemenin öngördüğü kapsamda, bir mahkeme kararı veya yetkili kılınmış idari mercilerin talebi üzerine, yetkili kişi veya kurumlarla paylaşılır.</w:t>
      </w:r>
    </w:p>
    <w:p w14:paraId="547FC70F" w14:textId="77777777" w:rsidR="00A42B1C" w:rsidRDefault="00AE4007">
      <w:pPr>
        <w:pStyle w:val="GvdeMetni"/>
        <w:spacing w:after="200" w:line="225" w:lineRule="atLeast"/>
        <w:rPr>
          <w:rFonts w:ascii="museo sans300" w:hAnsi="museo sans300"/>
          <w:color w:val="000000"/>
        </w:rPr>
      </w:pPr>
      <w:r>
        <w:rPr>
          <w:rFonts w:ascii="museo sans300" w:hAnsi="museo sans300"/>
          <w:color w:val="000000"/>
        </w:rPr>
        <w:t>Kişisel verileriniz, aramızdaki hizmet sözleşmesi kapsamında tedarikçilerden temin edilecek ürün veya hizmetlere ilişkin olarak, tedarik zinciri yönetimi süreçlerinin yürütülmesi ve sözleşmenin ifası amacıyla tedarikçilerimiz ile paylaşılabilir.</w:t>
      </w:r>
    </w:p>
    <w:p w14:paraId="45047140" w14:textId="77777777" w:rsidR="00A42B1C" w:rsidRDefault="00AE4007">
      <w:pPr>
        <w:pStyle w:val="GvdeMetni"/>
        <w:spacing w:after="200" w:line="225" w:lineRule="atLeast"/>
        <w:rPr>
          <w:rFonts w:ascii="museo sans300" w:hAnsi="museo sans300"/>
          <w:color w:val="000000"/>
        </w:rPr>
      </w:pPr>
      <w:r>
        <w:rPr>
          <w:rFonts w:ascii="museo sans300" w:hAnsi="museo sans300"/>
          <w:color w:val="000000"/>
        </w:rPr>
        <w:t>Kişisel verileriniz, aramızdaki hizmet sözleşmesi kapsamında işbirliği yaptığımız iş ortaklarımız ile iş faaliyetlerinin yürütülmesi ve sözleşmenin ifası amacıyla paylaşılabilir.</w:t>
      </w:r>
    </w:p>
    <w:p w14:paraId="5679862E" w14:textId="77777777" w:rsidR="00A42B1C" w:rsidRDefault="00AE4007">
      <w:pPr>
        <w:pStyle w:val="Default"/>
      </w:pPr>
      <w:r>
        <w:rPr>
          <w:b/>
          <w:bCs/>
          <w:sz w:val="22"/>
          <w:szCs w:val="22"/>
        </w:rPr>
        <w:t xml:space="preserve">Kişisel Verilerinizin Toplanma Yöntemi </w:t>
      </w:r>
    </w:p>
    <w:p w14:paraId="0F1D7C10" w14:textId="77777777" w:rsidR="00A42B1C" w:rsidRDefault="00AE4007">
      <w:r>
        <w:t xml:space="preserve">Kişisel verileriniz Şirketimiz tarafından farklı kanallarla ve farklı hukuki sebeplere dayanarak ticari faaliyetlerimizi yürütmek amacıyla toplanmaktadır. Ticari süreçlerin yürütülmesi faaliyetleri çerçevesinde; Müşteri tanıtım formları, tedarikçi bilgi formları, iletişim bilgi formları, diğer ticari belgeler, ödeme bilgileri, kıymetli evraklar, aday başvuru formları gibi yazılı belge/formlar ile yaptığınız bildirimler aracılığıyla sözlü, yazılı veya elektronik ortamda olmak kaydıyla tamamen veya kısmen otomatik olan ya da herhangi bir veri kayıt sisteminin parçası olarak otomatik olmayan, yurt içi/yurtdışı iştiraklerimiz, işbirliği yaptığımız program ortağı kurum ve kuruluşlar, resmi kurumlar, diğer 3.kişiler de dahil olmak üzere </w:t>
      </w:r>
      <w:r>
        <w:rPr>
          <w:rFonts w:ascii="Calibir" w:hAnsi="Calibir"/>
        </w:rPr>
        <w:t>(</w:t>
      </w:r>
      <w:r>
        <w:rPr>
          <w:rFonts w:ascii="Calibir" w:hAnsi="Calibir" w:cs="Times New Roman"/>
          <w:sz w:val="24"/>
          <w:szCs w:val="24"/>
        </w:rPr>
        <w:t>Element Boya Sanayi ve Tic. A.Ş</w:t>
      </w:r>
      <w:r>
        <w:rPr>
          <w:rFonts w:ascii="Calibir" w:hAnsi="Calibir"/>
        </w:rPr>
        <w:t>)</w:t>
      </w:r>
      <w:r>
        <w:t xml:space="preserve">. dışından da elde edilebilecek şekilde çeşitli yöntemlerle toplamaktadır. </w:t>
      </w:r>
    </w:p>
    <w:p w14:paraId="792D341F" w14:textId="77777777" w:rsidR="00A42B1C" w:rsidRDefault="00A42B1C">
      <w:pPr>
        <w:pStyle w:val="Default"/>
        <w:rPr>
          <w:color w:val="auto"/>
          <w:sz w:val="22"/>
          <w:szCs w:val="22"/>
        </w:rPr>
      </w:pPr>
    </w:p>
    <w:p w14:paraId="56357FF2" w14:textId="77777777" w:rsidR="00A42B1C" w:rsidRDefault="00AE4007">
      <w:pPr>
        <w:pStyle w:val="Default"/>
      </w:pPr>
      <w:r>
        <w:rPr>
          <w:b/>
          <w:bCs/>
          <w:color w:val="auto"/>
          <w:sz w:val="22"/>
          <w:szCs w:val="22"/>
        </w:rPr>
        <w:t xml:space="preserve">KVK Kanunu’nun 11. maddesinde Sayılan Haklarınız </w:t>
      </w:r>
    </w:p>
    <w:p w14:paraId="5D7A5C53" w14:textId="77777777" w:rsidR="00A42B1C" w:rsidRDefault="00AE4007">
      <w:pPr>
        <w:pStyle w:val="Default"/>
        <w:rPr>
          <w:color w:val="auto"/>
          <w:sz w:val="23"/>
          <w:szCs w:val="23"/>
        </w:rPr>
      </w:pPr>
      <w:r>
        <w:rPr>
          <w:b/>
          <w:bCs/>
          <w:color w:val="auto"/>
          <w:sz w:val="22"/>
          <w:szCs w:val="22"/>
        </w:rPr>
        <w:t xml:space="preserve"> </w:t>
      </w:r>
    </w:p>
    <w:p w14:paraId="3A34CE32" w14:textId="77777777" w:rsidR="00A42B1C" w:rsidRDefault="00AE4007">
      <w:pPr>
        <w:pStyle w:val="Default"/>
        <w:rPr>
          <w:color w:val="auto"/>
          <w:sz w:val="23"/>
          <w:szCs w:val="23"/>
        </w:rPr>
      </w:pPr>
      <w:r>
        <w:rPr>
          <w:color w:val="auto"/>
          <w:sz w:val="22"/>
          <w:szCs w:val="22"/>
        </w:rPr>
        <w:t xml:space="preserve">Kişisel veri sahipleri olarak, haklarınıza ilişkin taleplerinizi, işbu Aydınlatma Metninde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w:t>
      </w:r>
    </w:p>
    <w:p w14:paraId="16D7192D" w14:textId="77777777" w:rsidR="00A42B1C" w:rsidRDefault="00AE4007">
      <w:pPr>
        <w:pStyle w:val="Default"/>
        <w:rPr>
          <w:color w:val="auto"/>
          <w:sz w:val="23"/>
          <w:szCs w:val="23"/>
        </w:rPr>
      </w:pPr>
      <w:r>
        <w:rPr>
          <w:color w:val="auto"/>
          <w:sz w:val="22"/>
          <w:szCs w:val="22"/>
        </w:rPr>
        <w:t xml:space="preserve">Bu kapsamda kişisel veriniz ile ilgili </w:t>
      </w:r>
    </w:p>
    <w:p w14:paraId="54ED91FD" w14:textId="77777777" w:rsidR="00A42B1C" w:rsidRDefault="00AE4007">
      <w:pPr>
        <w:pStyle w:val="Default"/>
        <w:rPr>
          <w:color w:val="auto"/>
          <w:sz w:val="23"/>
          <w:szCs w:val="23"/>
        </w:rPr>
      </w:pPr>
      <w:r>
        <w:rPr>
          <w:color w:val="auto"/>
          <w:sz w:val="22"/>
          <w:szCs w:val="22"/>
        </w:rPr>
        <w:t xml:space="preserve">a)Kişisel veri işlenip işlenmediğini öğrenme, </w:t>
      </w:r>
    </w:p>
    <w:p w14:paraId="39066B0E" w14:textId="77777777" w:rsidR="00A42B1C" w:rsidRDefault="00AE4007">
      <w:pPr>
        <w:pStyle w:val="Default"/>
        <w:rPr>
          <w:color w:val="auto"/>
          <w:sz w:val="23"/>
          <w:szCs w:val="23"/>
        </w:rPr>
      </w:pPr>
      <w:r>
        <w:rPr>
          <w:color w:val="auto"/>
          <w:sz w:val="22"/>
          <w:szCs w:val="22"/>
        </w:rPr>
        <w:t xml:space="preserve">b)Kişisel verileri işlenmişse buna ilişkin bilgi talep etme, </w:t>
      </w:r>
    </w:p>
    <w:p w14:paraId="4645D140" w14:textId="77777777" w:rsidR="00A42B1C" w:rsidRDefault="00AE4007">
      <w:pPr>
        <w:pStyle w:val="Default"/>
        <w:rPr>
          <w:color w:val="auto"/>
          <w:sz w:val="23"/>
          <w:szCs w:val="23"/>
        </w:rPr>
      </w:pPr>
      <w:r>
        <w:rPr>
          <w:color w:val="auto"/>
          <w:sz w:val="22"/>
          <w:szCs w:val="22"/>
        </w:rPr>
        <w:t xml:space="preserve">c)Kişisel verilerin işlenme amacını ve bunların amacına uygun kullanılıp kullanılmadığını öğrenme, </w:t>
      </w:r>
    </w:p>
    <w:p w14:paraId="7F7963EE" w14:textId="77777777" w:rsidR="00A42B1C" w:rsidRDefault="00AE4007">
      <w:pPr>
        <w:pStyle w:val="Default"/>
        <w:rPr>
          <w:color w:val="auto"/>
          <w:sz w:val="23"/>
          <w:szCs w:val="23"/>
        </w:rPr>
      </w:pPr>
      <w:r>
        <w:rPr>
          <w:color w:val="auto"/>
          <w:sz w:val="22"/>
          <w:szCs w:val="22"/>
        </w:rPr>
        <w:t xml:space="preserve">ç) Yurt içinde veya yurt dışında kişisel verilerin aktarıldığı üçüncü kişileri bilme, </w:t>
      </w:r>
    </w:p>
    <w:p w14:paraId="6EFB9FF0" w14:textId="77777777" w:rsidR="00A42B1C" w:rsidRDefault="00AE4007">
      <w:pPr>
        <w:pStyle w:val="Default"/>
        <w:rPr>
          <w:color w:val="auto"/>
          <w:sz w:val="23"/>
          <w:szCs w:val="23"/>
        </w:rPr>
      </w:pPr>
      <w:r>
        <w:rPr>
          <w:color w:val="auto"/>
          <w:sz w:val="22"/>
          <w:szCs w:val="22"/>
        </w:rPr>
        <w:t xml:space="preserve">d) Kişisel verilerin eksik veya yanlış işlenmiş olması hâlinde bunların düzeltilmesini isteme ve bu kapsamda yapılan işlemin kişisel verilerin aktarıldığı üçüncü kişilere bildirilmesini isteme, </w:t>
      </w:r>
    </w:p>
    <w:p w14:paraId="4633AB67" w14:textId="77777777" w:rsidR="00A42B1C" w:rsidRDefault="00AE4007">
      <w:pPr>
        <w:pStyle w:val="Default"/>
        <w:rPr>
          <w:color w:val="auto"/>
          <w:sz w:val="23"/>
          <w:szCs w:val="23"/>
        </w:rPr>
      </w:pPr>
      <w:r>
        <w:rPr>
          <w:color w:val="auto"/>
          <w:sz w:val="22"/>
          <w:szCs w:val="22"/>
        </w:rPr>
        <w:t xml:space="preserve">e) KVK Kanunu’nun ve ilgili diğer kanun hükümlerine uygun olarak işlenmiş olmasına rağmen, işlenmesini gerektiren sebeplerin ortadan kalkması hâlinde kişisel verilerin silinmesini veya yok </w:t>
      </w:r>
      <w:r>
        <w:rPr>
          <w:color w:val="auto"/>
          <w:sz w:val="22"/>
          <w:szCs w:val="22"/>
        </w:rPr>
        <w:lastRenderedPageBreak/>
        <w:t xml:space="preserve">edilmesini isteme ve bu kapsamda yapılan işlemin kişisel verilerin aktarıldığı üçüncü kişilere bildirilmesini isteme, </w:t>
      </w:r>
    </w:p>
    <w:p w14:paraId="474379F1" w14:textId="77777777" w:rsidR="00A42B1C" w:rsidRDefault="00AE4007">
      <w:pPr>
        <w:pStyle w:val="Default"/>
        <w:rPr>
          <w:color w:val="auto"/>
          <w:sz w:val="23"/>
          <w:szCs w:val="23"/>
        </w:rPr>
      </w:pPr>
      <w:r>
        <w:rPr>
          <w:color w:val="auto"/>
          <w:sz w:val="22"/>
          <w:szCs w:val="22"/>
        </w:rPr>
        <w:t xml:space="preserve">f) İşlenen verilerin münhasıran otomatik sistemler vasıtasıyla analiz edilmesi suretiyle kişinin kendisi aleyhine bir sonucun ortaya çıkmasına itiraz etme, </w:t>
      </w:r>
    </w:p>
    <w:p w14:paraId="02A9DF22" w14:textId="77777777" w:rsidR="00A42B1C" w:rsidRDefault="00AE4007">
      <w:pPr>
        <w:pStyle w:val="Default"/>
        <w:rPr>
          <w:color w:val="auto"/>
          <w:sz w:val="23"/>
          <w:szCs w:val="23"/>
        </w:rPr>
      </w:pPr>
      <w:r>
        <w:rPr>
          <w:color w:val="auto"/>
          <w:sz w:val="22"/>
          <w:szCs w:val="22"/>
        </w:rPr>
        <w:t xml:space="preserve">g)Kişisel verilerin kanuna aykırı olarak işlenmesi sebebiyle zarara uğraması hâlinde zararın giderilmesini talep etme haklarına sahipsiniz. </w:t>
      </w:r>
    </w:p>
    <w:p w14:paraId="49E1C0E4" w14:textId="77777777" w:rsidR="00A42B1C" w:rsidRDefault="00A42B1C">
      <w:pPr>
        <w:pStyle w:val="Default"/>
        <w:rPr>
          <w:color w:val="auto"/>
          <w:sz w:val="22"/>
          <w:szCs w:val="22"/>
        </w:rPr>
      </w:pPr>
    </w:p>
    <w:p w14:paraId="74B1C4BE" w14:textId="77777777" w:rsidR="00A42B1C" w:rsidRDefault="00AE4007">
      <w:pPr>
        <w:pStyle w:val="Default"/>
        <w:rPr>
          <w:color w:val="auto"/>
          <w:sz w:val="23"/>
          <w:szCs w:val="23"/>
        </w:rPr>
      </w:pPr>
      <w:r>
        <w:rPr>
          <w:b/>
          <w:bCs/>
          <w:color w:val="auto"/>
          <w:sz w:val="22"/>
          <w:szCs w:val="22"/>
        </w:rPr>
        <w:t xml:space="preserve">Veri Sorumlusu ve İlgili Kişi Bilgi Talep Yöntemleri </w:t>
      </w:r>
    </w:p>
    <w:p w14:paraId="62D59CAA" w14:textId="77777777" w:rsidR="00A42B1C" w:rsidRDefault="00AE4007">
      <w:pPr>
        <w:pStyle w:val="Default"/>
        <w:rPr>
          <w:color w:val="auto"/>
          <w:sz w:val="23"/>
          <w:szCs w:val="23"/>
        </w:rPr>
      </w:pPr>
      <w:r>
        <w:rPr>
          <w:color w:val="auto"/>
          <w:sz w:val="22"/>
          <w:szCs w:val="22"/>
        </w:rPr>
        <w:t xml:space="preserve">KVK Kanunu gereği yukarıda belirtilen haklarınızı kullanmak ile ilgili talebinizi, yazılı veya Kişisel Verileri Koruma Kurulu’nun belirlediği diğer yöntemlerle ve aşağıda belirtilen kanallar ile Şirketimize iletebilirsiniz. </w:t>
      </w:r>
    </w:p>
    <w:p w14:paraId="37E81879" w14:textId="77777777" w:rsidR="00A42B1C" w:rsidRDefault="00AE4007">
      <w:pPr>
        <w:pStyle w:val="Default"/>
      </w:pPr>
      <w:r>
        <w:rPr>
          <w:color w:val="auto"/>
          <w:sz w:val="22"/>
          <w:szCs w:val="22"/>
        </w:rPr>
        <w:t xml:space="preserve">İlgili kişi olarak hak taleplerinizi, yazılı olarak kimliğinizi tespit edici gerekli belgelerin de sağlayarak Şirketimize iletmeniz gerekmektedir. Bu çerçevede, Şirketimize KVK Kanunu’nun 11. maddesi kapsamında yapacağınız başvuruların sağlıklı ve hızlı şekilde yönetilmesi için, talebinize göre istenebilecek belge/bilgileri ve kimliğinizi tespit edici gerekli belgelerin de sağlanarak bizzat elden ya da posta yolu ile yapmanız gerekmektedir. </w:t>
      </w:r>
    </w:p>
    <w:p w14:paraId="5DFFB751" w14:textId="77777777" w:rsidR="00A42B1C" w:rsidRDefault="00A42B1C">
      <w:pPr>
        <w:pStyle w:val="Default"/>
        <w:rPr>
          <w:color w:val="auto"/>
          <w:sz w:val="22"/>
          <w:szCs w:val="22"/>
        </w:rPr>
      </w:pPr>
    </w:p>
    <w:p w14:paraId="362884B4" w14:textId="77777777" w:rsidR="00A42B1C" w:rsidRDefault="00AE4007">
      <w:pPr>
        <w:pStyle w:val="Default"/>
      </w:pPr>
      <w:r>
        <w:rPr>
          <w:color w:val="auto"/>
          <w:sz w:val="22"/>
          <w:szCs w:val="22"/>
        </w:rPr>
        <w:t xml:space="preserve">Ayrıca, ilgili kişi bilgi talebini </w:t>
      </w:r>
      <w:r w:rsidRPr="00457553">
        <w:rPr>
          <w:color w:val="FF0000"/>
          <w:sz w:val="22"/>
          <w:szCs w:val="22"/>
        </w:rPr>
        <w:t xml:space="preserve">elementboya@hs03.kep.tr </w:t>
      </w:r>
      <w:r>
        <w:rPr>
          <w:color w:val="auto"/>
          <w:sz w:val="22"/>
          <w:szCs w:val="22"/>
        </w:rPr>
        <w:t>adresine güvenli elektronik imzalı olarak ya da Çevrimiçi kullanıcı olarak sevda@elementboya.com</w:t>
      </w:r>
      <w:r>
        <w:rPr>
          <w:color w:val="FF0000"/>
          <w:sz w:val="22"/>
          <w:szCs w:val="22"/>
        </w:rPr>
        <w:t xml:space="preserve"> </w:t>
      </w:r>
      <w:r>
        <w:rPr>
          <w:color w:val="auto"/>
          <w:sz w:val="22"/>
          <w:szCs w:val="22"/>
        </w:rPr>
        <w:t xml:space="preserve">üzerinden yine bizlere talebinizi iletebilirsiniz. </w:t>
      </w:r>
    </w:p>
    <w:p w14:paraId="4B77C4E8" w14:textId="77777777" w:rsidR="00A42B1C" w:rsidRDefault="00AE4007">
      <w:pPr>
        <w:pStyle w:val="Default"/>
        <w:rPr>
          <w:color w:val="auto"/>
          <w:sz w:val="23"/>
          <w:szCs w:val="23"/>
        </w:rPr>
      </w:pPr>
      <w:r>
        <w:rPr>
          <w:color w:val="auto"/>
          <w:sz w:val="22"/>
          <w:szCs w:val="22"/>
        </w:rPr>
        <w:t xml:space="preserve">Daha detaylı bilgi için ilgili kişi bilgi talep formunu inceleyebilirsiniz. </w:t>
      </w:r>
    </w:p>
    <w:p w14:paraId="4CC9D81D" w14:textId="77777777" w:rsidR="00A42B1C" w:rsidRDefault="00A42B1C">
      <w:pPr>
        <w:pStyle w:val="Default"/>
        <w:rPr>
          <w:b/>
          <w:bCs/>
          <w:i/>
          <w:iCs/>
          <w:color w:val="auto"/>
          <w:sz w:val="22"/>
          <w:szCs w:val="22"/>
        </w:rPr>
      </w:pPr>
    </w:p>
    <w:p w14:paraId="7674B696" w14:textId="77777777" w:rsidR="00A42B1C" w:rsidRDefault="00AE4007">
      <w:pPr>
        <w:pStyle w:val="Default"/>
        <w:rPr>
          <w:color w:val="auto"/>
          <w:sz w:val="23"/>
          <w:szCs w:val="23"/>
        </w:rPr>
      </w:pPr>
      <w:r>
        <w:rPr>
          <w:b/>
          <w:bCs/>
          <w:i/>
          <w:iCs/>
          <w:color w:val="auto"/>
          <w:sz w:val="22"/>
          <w:szCs w:val="22"/>
        </w:rPr>
        <w:t>Ticaret Sicil No : 523222</w:t>
      </w:r>
    </w:p>
    <w:p w14:paraId="768D8177" w14:textId="77777777" w:rsidR="00A42B1C" w:rsidRDefault="00AE4007">
      <w:pPr>
        <w:pStyle w:val="Default"/>
        <w:rPr>
          <w:b/>
          <w:bCs/>
          <w:i/>
          <w:iCs/>
          <w:color w:val="auto"/>
          <w:sz w:val="23"/>
          <w:szCs w:val="23"/>
        </w:rPr>
      </w:pPr>
      <w:proofErr w:type="spellStart"/>
      <w:r>
        <w:rPr>
          <w:b/>
          <w:bCs/>
          <w:i/>
          <w:iCs/>
          <w:color w:val="auto"/>
          <w:sz w:val="22"/>
          <w:szCs w:val="22"/>
        </w:rPr>
        <w:t>Mersis</w:t>
      </w:r>
      <w:proofErr w:type="spellEnd"/>
      <w:r>
        <w:rPr>
          <w:b/>
          <w:bCs/>
          <w:i/>
          <w:iCs/>
          <w:color w:val="auto"/>
          <w:sz w:val="22"/>
          <w:szCs w:val="22"/>
        </w:rPr>
        <w:t xml:space="preserve"> No :0331091559400001</w:t>
      </w:r>
    </w:p>
    <w:p w14:paraId="2DAC9E81" w14:textId="77777777" w:rsidR="00A42B1C" w:rsidRDefault="00AE4007">
      <w:pPr>
        <w:pStyle w:val="Default"/>
        <w:rPr>
          <w:color w:val="auto"/>
          <w:sz w:val="23"/>
          <w:szCs w:val="23"/>
        </w:rPr>
      </w:pPr>
      <w:r>
        <w:rPr>
          <w:b/>
          <w:bCs/>
          <w:i/>
          <w:iCs/>
          <w:color w:val="auto"/>
          <w:sz w:val="22"/>
          <w:szCs w:val="22"/>
        </w:rPr>
        <w:t>Ticaret Unvanı : ELEMENT BOYA SAN.VE TİC.A.Ş.</w:t>
      </w:r>
    </w:p>
    <w:p w14:paraId="52498079" w14:textId="77777777" w:rsidR="00A42B1C" w:rsidRDefault="00AE4007">
      <w:pPr>
        <w:pStyle w:val="Default"/>
        <w:rPr>
          <w:color w:val="auto"/>
          <w:sz w:val="23"/>
          <w:szCs w:val="23"/>
        </w:rPr>
      </w:pPr>
      <w:r>
        <w:rPr>
          <w:b/>
          <w:bCs/>
          <w:i/>
          <w:iCs/>
          <w:color w:val="auto"/>
          <w:sz w:val="22"/>
          <w:szCs w:val="22"/>
        </w:rPr>
        <w:t xml:space="preserve">Adres </w:t>
      </w:r>
      <w:r>
        <w:rPr>
          <w:i/>
          <w:iCs/>
          <w:color w:val="auto"/>
          <w:sz w:val="22"/>
          <w:szCs w:val="22"/>
        </w:rPr>
        <w:t>: BİRLİK ORG.SAN.BÖLG.6.SK.NO:5 TUZLA/İST.</w:t>
      </w:r>
    </w:p>
    <w:p w14:paraId="68D271FA" w14:textId="77777777" w:rsidR="00A42B1C" w:rsidRDefault="00AE4007">
      <w:pPr>
        <w:pStyle w:val="Default"/>
        <w:rPr>
          <w:color w:val="auto"/>
          <w:sz w:val="23"/>
          <w:szCs w:val="23"/>
        </w:rPr>
      </w:pPr>
      <w:r>
        <w:rPr>
          <w:b/>
          <w:bCs/>
          <w:i/>
          <w:iCs/>
          <w:color w:val="auto"/>
          <w:sz w:val="22"/>
          <w:szCs w:val="22"/>
        </w:rPr>
        <w:t>Web adresi : www.elementboya.com</w:t>
      </w:r>
    </w:p>
    <w:p w14:paraId="6C6B83B8" w14:textId="77777777" w:rsidR="00A42B1C" w:rsidRDefault="00AE4007">
      <w:pPr>
        <w:spacing w:after="0" w:line="240" w:lineRule="auto"/>
        <w:jc w:val="both"/>
      </w:pPr>
      <w:r>
        <w:rPr>
          <w:b/>
          <w:bCs/>
          <w:i/>
          <w:iCs/>
        </w:rPr>
        <w:t>Telefon: 0216-5932980</w:t>
      </w:r>
    </w:p>
    <w:sectPr w:rsidR="00A42B1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libri"/>
    <w:charset w:val="01"/>
    <w:family w:val="auto"/>
    <w:pitch w:val="default"/>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roman"/>
    <w:pitch w:val="variable"/>
  </w:font>
  <w:font w:name="museo sans300">
    <w:altName w:val="Times New Roman"/>
    <w:charset w:val="01"/>
    <w:family w:val="roman"/>
    <w:pitch w:val="variable"/>
  </w:font>
  <w:font w:name="Calibir">
    <w:altName w:val="Times New Roman"/>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ACD"/>
    <w:multiLevelType w:val="multilevel"/>
    <w:tmpl w:val="6C80F2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B42C22"/>
    <w:multiLevelType w:val="multilevel"/>
    <w:tmpl w:val="87C4CC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C"/>
    <w:rsid w:val="003F74F1"/>
    <w:rsid w:val="00457553"/>
    <w:rsid w:val="00A42B1C"/>
    <w:rsid w:val="00AE40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FC2C"/>
  <w15:docId w15:val="{848758AA-7372-445E-A171-A9BDCAEC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rPr>
      <w:rFonts w:asciiTheme="minorHAnsi" w:eastAsiaTheme="minorHAnsi" w:hAnsiTheme="minorHAnsi" w:cstheme="minorBidi"/>
      <w:kern w:val="0"/>
      <w:sz w:val="22"/>
      <w:szCs w:val="22"/>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uvvetliVurgu">
    <w:name w:val="Kuvvetli Vurgu"/>
    <w:qFormat/>
    <w:rPr>
      <w:b/>
      <w:bCs/>
    </w:rPr>
  </w:style>
  <w:style w:type="character" w:customStyle="1" w:styleId="Madde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Default">
    <w:name w:val="Default"/>
    <w:qFormat/>
    <w:rsid w:val="00F52718"/>
    <w:pPr>
      <w:overflowPunct w:val="0"/>
    </w:pPr>
    <w:rPr>
      <w:rFonts w:ascii="Calibri" w:eastAsia="Calibri" w:hAnsi="Calibri" w:cs="Calibri"/>
      <w:color w:val="000000"/>
      <w:kern w:val="0"/>
      <w:sz w:val="24"/>
      <w:lang w:eastAsia="en-US" w:bidi="ar-SA"/>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1119</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dc:creator>
  <dc:description/>
  <cp:lastModifiedBy>Ali Kesikoğlu</cp:lastModifiedBy>
  <cp:revision>4</cp:revision>
  <dcterms:created xsi:type="dcterms:W3CDTF">2021-09-21T11:46:00Z</dcterms:created>
  <dcterms:modified xsi:type="dcterms:W3CDTF">2021-12-01T09:51:00Z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NouS/TncTR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